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EB" w:rsidRPr="00C52AEB" w:rsidRDefault="00C52AEB" w:rsidP="005265AA">
      <w:pPr>
        <w:pStyle w:val="KeinLeerraum"/>
        <w:spacing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DSGVO-Checkliste zur Datenschutzerklärung (nach Art. 13 DSGVO)</w:t>
      </w:r>
    </w:p>
    <w:p w:rsidR="00C52AEB" w:rsidRDefault="00C52AEB" w:rsidP="005265AA">
      <w:pPr>
        <w:pStyle w:val="KeinLeerraum"/>
        <w:spacing w:line="276" w:lineRule="auto"/>
        <w:rPr>
          <w:b/>
        </w:rPr>
      </w:pPr>
    </w:p>
    <w:p w:rsidR="005265AA" w:rsidRPr="00C52AEB" w:rsidRDefault="005265AA" w:rsidP="005265AA">
      <w:pPr>
        <w:pStyle w:val="KeinLeerraum"/>
        <w:spacing w:line="276" w:lineRule="auto"/>
        <w:rPr>
          <w:b/>
        </w:rPr>
      </w:pPr>
      <w:r w:rsidRPr="00C52AEB">
        <w:rPr>
          <w:b/>
        </w:rPr>
        <w:t>Zwingend:</w:t>
      </w:r>
    </w:p>
    <w:p w:rsidR="005265AA" w:rsidRDefault="00863733" w:rsidP="005265AA">
      <w:pPr>
        <w:pStyle w:val="KeinLeerraum"/>
        <w:numPr>
          <w:ilvl w:val="0"/>
          <w:numId w:val="1"/>
        </w:numPr>
        <w:spacing w:line="276" w:lineRule="auto"/>
      </w:pPr>
      <w:r>
        <w:t>Name</w:t>
      </w:r>
      <w:r w:rsidR="005265AA">
        <w:t xml:space="preserve"> und Kontaktdaten des Verantwortlichen (ggf. auch Vertreter)</w:t>
      </w:r>
    </w:p>
    <w:p w:rsidR="005265AA" w:rsidRDefault="005265AA" w:rsidP="005265AA">
      <w:pPr>
        <w:pStyle w:val="KeinLeerraum"/>
        <w:numPr>
          <w:ilvl w:val="0"/>
          <w:numId w:val="1"/>
        </w:numPr>
        <w:spacing w:line="276" w:lineRule="auto"/>
      </w:pPr>
      <w:r>
        <w:t>Zweck und Rechtsgrundlage der Verarbeitung</w:t>
      </w:r>
    </w:p>
    <w:p w:rsidR="00412DD8" w:rsidRDefault="00412DD8" w:rsidP="00412DD8">
      <w:pPr>
        <w:pStyle w:val="Listenabsatz"/>
        <w:numPr>
          <w:ilvl w:val="0"/>
          <w:numId w:val="1"/>
        </w:numPr>
      </w:pPr>
      <w:r w:rsidRPr="00412DD8">
        <w:t>Falls Rechtsgrundlage der Art. 6 I f DSGVO ist: Angabe der berechtigten Interessen des Verantwortlichen oder Dritten</w:t>
      </w:r>
    </w:p>
    <w:p w:rsidR="00004A7F" w:rsidRDefault="00004A7F" w:rsidP="005265AA">
      <w:pPr>
        <w:pStyle w:val="KeinLeerraum"/>
        <w:numPr>
          <w:ilvl w:val="0"/>
          <w:numId w:val="1"/>
        </w:numPr>
        <w:spacing w:line="276" w:lineRule="auto"/>
      </w:pPr>
      <w:r>
        <w:t>Aufklärung über Rechte des Betroffenen (Auskunft, Berichtigung, Löschung, Einschränkung, Widerspruch, Datenübertragung)</w:t>
      </w:r>
    </w:p>
    <w:p w:rsidR="00004A7F" w:rsidRDefault="00004A7F" w:rsidP="005265AA">
      <w:pPr>
        <w:pStyle w:val="KeinLeerraum"/>
        <w:numPr>
          <w:ilvl w:val="0"/>
          <w:numId w:val="1"/>
        </w:numPr>
        <w:spacing w:line="276" w:lineRule="auto"/>
      </w:pPr>
      <w:r>
        <w:t>Hinweis auf Beschwerderecht bei einer Aufsichtsbehörde</w:t>
      </w:r>
    </w:p>
    <w:p w:rsidR="00412DD8" w:rsidRDefault="00412DD8" w:rsidP="00412DD8">
      <w:pPr>
        <w:pStyle w:val="KeinLeerraum"/>
        <w:numPr>
          <w:ilvl w:val="0"/>
          <w:numId w:val="1"/>
        </w:numPr>
        <w:spacing w:line="276" w:lineRule="auto"/>
      </w:pPr>
      <w:r>
        <w:t>Speicherdauer der Daten (</w:t>
      </w:r>
      <w:bookmarkStart w:id="0" w:name="_GoBack"/>
      <w:bookmarkEnd w:id="0"/>
      <w:r>
        <w:t>jedenfalls die Kriterien für die Festlegung dieser Dauer)</w:t>
      </w:r>
    </w:p>
    <w:p w:rsidR="00412DD8" w:rsidRDefault="00412DD8" w:rsidP="00412DD8">
      <w:pPr>
        <w:pStyle w:val="KeinLeerraum"/>
        <w:spacing w:line="276" w:lineRule="auto"/>
        <w:ind w:left="720"/>
      </w:pPr>
    </w:p>
    <w:p w:rsidR="00004A7F" w:rsidRDefault="00004A7F" w:rsidP="005265AA">
      <w:pPr>
        <w:pStyle w:val="KeinLeerraum"/>
        <w:spacing w:line="276" w:lineRule="auto"/>
      </w:pPr>
    </w:p>
    <w:p w:rsidR="005265AA" w:rsidRPr="00C52AEB" w:rsidRDefault="005265AA" w:rsidP="005265AA">
      <w:pPr>
        <w:pStyle w:val="KeinLeerraum"/>
        <w:spacing w:line="276" w:lineRule="auto"/>
        <w:rPr>
          <w:b/>
        </w:rPr>
      </w:pPr>
      <w:r w:rsidRPr="00C52AEB">
        <w:rPr>
          <w:b/>
        </w:rPr>
        <w:t>Optional bzw. situationsabhängig:</w:t>
      </w:r>
    </w:p>
    <w:p w:rsidR="00004A7F" w:rsidRDefault="00004A7F" w:rsidP="005265AA">
      <w:pPr>
        <w:pStyle w:val="KeinLeerraum"/>
        <w:numPr>
          <w:ilvl w:val="0"/>
          <w:numId w:val="2"/>
        </w:numPr>
        <w:spacing w:line="276" w:lineRule="auto"/>
      </w:pPr>
      <w:r>
        <w:t>Falls eine Einwilligung Rechtsgrundlage ist: Hinweis auf die Möglichkeit des jederzeitigen Widerrufs</w:t>
      </w:r>
    </w:p>
    <w:p w:rsidR="005265AA" w:rsidRDefault="005265AA" w:rsidP="005265AA">
      <w:pPr>
        <w:pStyle w:val="KeinLeerraum"/>
        <w:numPr>
          <w:ilvl w:val="0"/>
          <w:numId w:val="2"/>
        </w:numPr>
        <w:spacing w:line="276" w:lineRule="auto"/>
      </w:pPr>
      <w:r>
        <w:t>Sofern vorhanden: Kontaktdaten des Datenschutzbeauftragten</w:t>
      </w:r>
    </w:p>
    <w:p w:rsidR="00004A7F" w:rsidRDefault="00004A7F" w:rsidP="00004A7F">
      <w:pPr>
        <w:pStyle w:val="KeinLeerraum"/>
        <w:numPr>
          <w:ilvl w:val="0"/>
          <w:numId w:val="2"/>
        </w:numPr>
        <w:spacing w:line="276" w:lineRule="auto"/>
      </w:pPr>
      <w:r>
        <w:t>Bei gesetzlicher oder vertraglicher Pflicht zur Datenerhebung: Aufklärung des Betroffenen über diese Pflicht und die möglichen Folgen einer Nichtbereitstellung</w:t>
      </w:r>
    </w:p>
    <w:p w:rsidR="00004A7F" w:rsidRDefault="00004A7F" w:rsidP="005265AA">
      <w:pPr>
        <w:pStyle w:val="KeinLeerraum"/>
        <w:numPr>
          <w:ilvl w:val="0"/>
          <w:numId w:val="2"/>
        </w:numPr>
        <w:spacing w:line="276" w:lineRule="auto"/>
      </w:pPr>
      <w:r>
        <w:t xml:space="preserve">Beim Einsatz automatisierter Entscheidungsfindungen (einschl. </w:t>
      </w:r>
      <w:proofErr w:type="spellStart"/>
      <w:r>
        <w:t>Profiling</w:t>
      </w:r>
      <w:proofErr w:type="spellEnd"/>
      <w:r>
        <w:t xml:space="preserve">): </w:t>
      </w:r>
      <w:r w:rsidR="00C52AEB">
        <w:t>Aufklärung hierüber, insbesondere die zugrundeliegende Logik, die Tragweite und die angestrebten Auswirkungen für den Betroffenen</w:t>
      </w:r>
    </w:p>
    <w:p w:rsidR="00004A7F" w:rsidRDefault="00004A7F" w:rsidP="00004A7F">
      <w:pPr>
        <w:pStyle w:val="KeinLeerraum"/>
        <w:spacing w:line="276" w:lineRule="auto"/>
      </w:pPr>
    </w:p>
    <w:p w:rsidR="00004A7F" w:rsidRPr="00C52AEB" w:rsidRDefault="00004A7F" w:rsidP="00004A7F">
      <w:pPr>
        <w:pStyle w:val="KeinLeerraum"/>
        <w:spacing w:line="276" w:lineRule="auto"/>
        <w:rPr>
          <w:b/>
        </w:rPr>
      </w:pPr>
      <w:r w:rsidRPr="00C52AEB">
        <w:rPr>
          <w:b/>
        </w:rPr>
        <w:t>Im Falle der Beteiligung Dritter:</w:t>
      </w:r>
    </w:p>
    <w:p w:rsidR="005265AA" w:rsidRDefault="005265AA" w:rsidP="005265AA">
      <w:pPr>
        <w:pStyle w:val="KeinLeerraum"/>
        <w:numPr>
          <w:ilvl w:val="0"/>
          <w:numId w:val="2"/>
        </w:numPr>
        <w:spacing w:line="276" w:lineRule="auto"/>
      </w:pPr>
      <w:r>
        <w:t>Bei einer Weitergabe an Dritte: Angabe der Empfänger/ Kategorie von Empfängern</w:t>
      </w:r>
    </w:p>
    <w:p w:rsidR="005265AA" w:rsidRDefault="005265AA" w:rsidP="005265AA">
      <w:pPr>
        <w:pStyle w:val="KeinLeerraum"/>
        <w:numPr>
          <w:ilvl w:val="0"/>
          <w:numId w:val="2"/>
        </w:numPr>
        <w:spacing w:line="276" w:lineRule="auto"/>
      </w:pPr>
      <w:r>
        <w:t>Angabe der Absicht zur Datenübermittlung ins Ausland (dann auch Angabe des von der Kommission festgelegten Datenschutzniveaus des jeweiligen Drittlandes)</w:t>
      </w:r>
    </w:p>
    <w:p w:rsidR="005265AA" w:rsidRDefault="005265AA" w:rsidP="005265AA">
      <w:pPr>
        <w:pStyle w:val="KeinLeerraum"/>
        <w:numPr>
          <w:ilvl w:val="0"/>
          <w:numId w:val="2"/>
        </w:numPr>
        <w:spacing w:line="276" w:lineRule="auto"/>
      </w:pPr>
      <w:r>
        <w:t>Im Falle von Übermittlungen nach Art. 46, 47 oder 49 DSGVO: Verweis auf die geeigneten oder angemessenen Garantien und die Möglichkeit, wie eine Kopie von ihnen zu erhalten ist, oder wo sie verfügbar sind</w:t>
      </w:r>
    </w:p>
    <w:sectPr w:rsidR="00526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4778D"/>
    <w:multiLevelType w:val="hybridMultilevel"/>
    <w:tmpl w:val="3FB09C9C"/>
    <w:lvl w:ilvl="0" w:tplc="730611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24A6"/>
    <w:multiLevelType w:val="hybridMultilevel"/>
    <w:tmpl w:val="43FA296C"/>
    <w:lvl w:ilvl="0" w:tplc="730611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AA"/>
    <w:rsid w:val="00004A7F"/>
    <w:rsid w:val="000C40E6"/>
    <w:rsid w:val="001068E6"/>
    <w:rsid w:val="00210C2B"/>
    <w:rsid w:val="00412DD8"/>
    <w:rsid w:val="005265AA"/>
    <w:rsid w:val="00707168"/>
    <w:rsid w:val="00861111"/>
    <w:rsid w:val="00863733"/>
    <w:rsid w:val="00C52AEB"/>
    <w:rsid w:val="00D04CC3"/>
    <w:rsid w:val="00DD4930"/>
    <w:rsid w:val="00F4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F7FD-6AC3-43F2-86D3-D2D80046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65A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1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Schmitt</dc:creator>
  <cp:keywords/>
  <dc:description/>
  <cp:lastModifiedBy>Kirill Engelmann</cp:lastModifiedBy>
  <cp:revision>3</cp:revision>
  <dcterms:created xsi:type="dcterms:W3CDTF">2017-10-27T08:32:00Z</dcterms:created>
  <dcterms:modified xsi:type="dcterms:W3CDTF">2017-11-08T15:37:00Z</dcterms:modified>
</cp:coreProperties>
</file>